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C09BD" w:rsidTr="00F97807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C09BD" w:rsidTr="00F97807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2"/>
                  </w:tblGrid>
                  <w:tr w:rsidR="00FC09BD" w:rsidTr="00F97807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FC09BD" w:rsidRDefault="00FC09BD" w:rsidP="00F97807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1D2160E7" wp14:editId="248F4C72">
                              <wp:extent cx="5334000" cy="1714500"/>
                              <wp:effectExtent l="0" t="0" r="0" b="0"/>
                              <wp:docPr id="3" name="Grafik 3" descr="https://gallery.mailchimp.com/ea0bea1f22b80e65c8e9bd3f1/images/bea5bb27-e776-4e8d-981f-b9fb3c03ce7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gallery.mailchimp.com/ea0bea1f22b80e65c8e9bd3f1/images/bea5bb27-e776-4e8d-981f-b9fb3c03ce7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C09BD" w:rsidRDefault="00FC09BD" w:rsidP="00F9780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C09BD" w:rsidRDefault="00FC09BD" w:rsidP="00F9780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C09BD" w:rsidTr="00F97807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C09BD" w:rsidTr="00F9780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FC09BD" w:rsidTr="00F9780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FC09BD" w:rsidTr="00F9780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FC09BD" w:rsidRDefault="00FC09BD" w:rsidP="00F97807">
                              <w:pPr>
                                <w:pStyle w:val="berschrift1"/>
                                <w:rPr>
                                  <w:rFonts w:eastAsia="Times New Roman" w:cs="Arial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</w:rPr>
                                <w:t>PR am Mittag: Feldkirch 800 - Eine Stadt mit einem außergewöhnlichen Jubiläum</w:t>
                              </w:r>
                            </w:p>
                          </w:tc>
                        </w:tr>
                      </w:tbl>
                      <w:p w:rsidR="00FC09BD" w:rsidRDefault="00FC09BD" w:rsidP="00F9780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C09BD" w:rsidRDefault="00FC09BD" w:rsidP="00F9780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C09BD" w:rsidRDefault="00FC09BD" w:rsidP="00F97807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C09BD" w:rsidTr="00F97807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2"/>
                  </w:tblGrid>
                  <w:tr w:rsidR="00FC09BD" w:rsidTr="00F97807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FC09BD" w:rsidRDefault="00FC09BD" w:rsidP="00F97807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6575A89F" wp14:editId="6DD2BA8B">
                              <wp:extent cx="5372100" cy="3200400"/>
                              <wp:effectExtent l="0" t="0" r="0" b="0"/>
                              <wp:docPr id="1" name="Grafik 1" descr="https://gallery.mailchimp.com/ea0bea1f22b80e65c8e9bd3f1/images/48b3940b-86b5-4f39-9178-a0f4fc84e6b7.jpg">
                                <a:hlinkClick xmlns:a="http://schemas.openxmlformats.org/drawingml/2006/main" r:id="rId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gallery.mailchimp.com/ea0bea1f22b80e65c8e9bd3f1/images/48b3940b-86b5-4f39-9178-a0f4fc84e6b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2100" cy="3200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C09BD" w:rsidRDefault="00FC09BD" w:rsidP="00F9780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C09BD" w:rsidRDefault="00FC09BD" w:rsidP="00F97807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C09BD" w:rsidTr="00F9780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FC09BD" w:rsidTr="00F9780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FC09BD" w:rsidTr="00F9780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FC09BD" w:rsidRDefault="00FC09BD" w:rsidP="00F97807">
                              <w:pPr>
                                <w:spacing w:line="360" w:lineRule="auto"/>
                                <w:rPr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  <w:t>Sehr geehrtes PRVA-Mitglied,</w:t>
                              </w:r>
                            </w:p>
                            <w:p w:rsidR="00FC09BD" w:rsidRDefault="00FC09BD" w:rsidP="00F97807">
                              <w:pPr>
                                <w:spacing w:line="360" w:lineRule="auto"/>
                                <w:rPr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  <w:t>liebe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  <w:t xml:space="preserve"> Kolleginnen und Kollegen,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  <w:br/>
                                <w:t xml:space="preserve">das neue PRVA-Jahr startet in Feldkirch: Wir laden Sie zu unserem nächsten </w:t>
                              </w:r>
                              <w:r>
                                <w:rPr>
                                  <w:rStyle w:val="Fett"/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  <w:t>PR am Mittag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  <w:t xml:space="preserve">, am 21. Februar ins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  <w:t>Montforthaus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  <w:t xml:space="preserve"> ein. Das Stadtjubiläum "Feldkirch 800" im vergangenen Jahr war ein </w:t>
                              </w:r>
                              <w:proofErr w:type="gramStart"/>
                              <w:r>
                                <w:rPr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  <w:t>außergewöhnliches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  <w:t xml:space="preserve"> Event mit und für alle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  <w:t>Feldkircherinnen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  <w:t xml:space="preserve"> und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  <w:t>Feldkircher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02020"/>
                                  <w:sz w:val="21"/>
                                  <w:szCs w:val="21"/>
                                </w:rPr>
                                <w:t xml:space="preserve"> und über die Stadtgrenzen hinaus. Wir sprechen mit den PR- und Event-Verantwortlichen Susanne Backmeister, Edgar Eller und Katharina Berchtold über ihre Arbeit, Ziele und Visionen rund um diese Großveranstaltung.</w:t>
                              </w:r>
                            </w:p>
                          </w:tc>
                        </w:tr>
                      </w:tbl>
                      <w:p w:rsidR="00FC09BD" w:rsidRDefault="00FC09BD" w:rsidP="00F9780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C09BD" w:rsidRDefault="00FC09BD" w:rsidP="00F9780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C09BD" w:rsidRDefault="00FC09BD" w:rsidP="00F97807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C09BD" w:rsidTr="00F97807">
              <w:tc>
                <w:tcPr>
                  <w:tcW w:w="0" w:type="auto"/>
                  <w:tcMar>
                    <w:top w:w="0" w:type="dxa"/>
                    <w:left w:w="270" w:type="dxa"/>
                    <w:bottom w:w="270" w:type="dxa"/>
                    <w:right w:w="270" w:type="dxa"/>
                  </w:tcMar>
                  <w:hideMark/>
                </w:tcPr>
                <w:tbl>
                  <w:tblPr>
                    <w:tblW w:w="0" w:type="auto"/>
                    <w:jc w:val="center"/>
                    <w:shd w:val="clear" w:color="auto" w:fill="00408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4"/>
                  </w:tblGrid>
                  <w:tr w:rsidR="00FC09BD" w:rsidTr="00F9780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408A"/>
                        <w:tcMar>
                          <w:top w:w="195" w:type="dxa"/>
                          <w:left w:w="195" w:type="dxa"/>
                          <w:bottom w:w="195" w:type="dxa"/>
                          <w:right w:w="195" w:type="dxa"/>
                        </w:tcMar>
                        <w:vAlign w:val="center"/>
                        <w:hideMark/>
                      </w:tcPr>
                      <w:p w:rsidR="00FC09BD" w:rsidRDefault="00FC09BD" w:rsidP="00F97807">
                        <w:pPr>
                          <w:jc w:val="center"/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hyperlink r:id="rId7" w:tgtFrame="_blank" w:tooltip="&gt; Hier erfahren Sie mehr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  <w:t>&gt; Hier erfahren Sie mehr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</w:tbl>
                <w:p w:rsidR="00FC09BD" w:rsidRDefault="00FC09BD" w:rsidP="00F97807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C09BD" w:rsidRDefault="00FC09BD" w:rsidP="00F97807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C09BD" w:rsidTr="00F97807">
              <w:trPr>
                <w:hidden/>
              </w:trPr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00408A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2"/>
                  </w:tblGrid>
                  <w:tr w:rsidR="00FC09BD" w:rsidTr="00F97807">
                    <w:trPr>
                      <w:hidden/>
                    </w:trPr>
                    <w:tc>
                      <w:tcPr>
                        <w:tcW w:w="0" w:type="auto"/>
                        <w:tcBorders>
                          <w:top w:val="single" w:sz="6" w:space="0" w:color="00408A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C09BD" w:rsidRDefault="00FC09BD" w:rsidP="00F97807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</w:tc>
                  </w:tr>
                </w:tbl>
                <w:p w:rsidR="00FC09BD" w:rsidRDefault="00FC09BD" w:rsidP="00F9780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C09BD" w:rsidRDefault="00FC09BD" w:rsidP="00F9780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C09BD" w:rsidTr="00F9780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500"/>
            </w:tblGrid>
            <w:tr w:rsidR="00FC09BD" w:rsidTr="00F97807">
              <w:trPr>
                <w:jc w:val="center"/>
              </w:trPr>
              <w:tc>
                <w:tcPr>
                  <w:tcW w:w="4500" w:type="dxa"/>
                  <w:hideMark/>
                </w:tcPr>
                <w:tbl>
                  <w:tblPr>
                    <w:tblpPr w:leftFromText="36" w:rightFromText="36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FC09BD" w:rsidTr="00F9780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C09BD" w:rsidTr="00F9780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C09BD" w:rsidTr="00F97807">
                                <w:tc>
                                  <w:tcPr>
                                    <w:tcW w:w="4500" w:type="dxa"/>
                                    <w:hideMark/>
                                  </w:tcPr>
                                  <w:tbl>
                                    <w:tblPr>
                                      <w:tblpPr w:leftFromText="36" w:rightFromText="36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FC09BD" w:rsidTr="00F9780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FC09BD" w:rsidRDefault="00FC09BD" w:rsidP="00F97807">
                                          <w:pPr>
                                            <w:pStyle w:val="berschrift2"/>
                                            <w:rPr>
                                              <w:rFonts w:eastAsia="Times New Roman" w:cs="Arial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 w:cs="Arial"/>
                                            </w:rPr>
                                            <w:lastRenderedPageBreak/>
                                            <w:t>Kontakt</w:t>
                                          </w: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Fett"/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>Mag. Caroline Egelhofer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Sie haben noch Fragen zur Veranstaltung? Gerne gebe ich Ihnen weitere Auskünfte. Bitte kontaktieren Sie mich: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hyperlink r:id="rId8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eastAsia="Times New Roman" w:hAnsi="Arial" w:cs="Arial"/>
                                                <w:color w:val="007C89"/>
                                                <w:sz w:val="21"/>
                                                <w:szCs w:val="21"/>
                                              </w:rPr>
                                              <w:t>vorarlberg@prva.at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  <w:p w:rsidR="00FC09BD" w:rsidRDefault="00FC09BD" w:rsidP="00F97807">
                                          <w:pPr>
                                            <w:spacing w:line="360" w:lineRule="auto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bookmarkStart w:id="0" w:name="_GoBack"/>
                                          <w:bookmarkEnd w:id="0"/>
                                        </w:p>
                                      </w:tc>
                                    </w:tr>
                                  </w:tbl>
                                  <w:p w:rsidR="00FC09BD" w:rsidRDefault="00FC09BD" w:rsidP="00F97807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C09BD" w:rsidRDefault="00FC09BD" w:rsidP="00F97807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C09BD" w:rsidRDefault="00FC09BD" w:rsidP="00F9780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C09BD" w:rsidRDefault="00FC09BD" w:rsidP="00F9780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0" w:type="dxa"/>
                  <w:hideMark/>
                </w:tcPr>
                <w:tbl>
                  <w:tblPr>
                    <w:tblpPr w:leftFromText="36" w:rightFromText="36"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FC09BD" w:rsidTr="00F97807">
                    <w:tc>
                      <w:tcPr>
                        <w:tcW w:w="0" w:type="auto"/>
                        <w:hideMark/>
                      </w:tcPr>
                      <w:p w:rsidR="00FC09BD" w:rsidRDefault="00FC09BD" w:rsidP="00F9780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C09BD" w:rsidRDefault="00FC09BD" w:rsidP="00F9780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C09BD" w:rsidRDefault="00FC09BD" w:rsidP="00F9780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33E4A" w:rsidRDefault="00633E4A"/>
    <w:p w:rsidR="00FC09BD" w:rsidRDefault="00FC09BD"/>
    <w:p w:rsidR="00FC09BD" w:rsidRDefault="00FC09BD"/>
    <w:p w:rsidR="00FC09BD" w:rsidRDefault="00FC09BD"/>
    <w:p w:rsidR="00FC09BD" w:rsidRDefault="00FC09BD"/>
    <w:p w:rsidR="00FC09BD" w:rsidRDefault="00FC09BD"/>
    <w:p w:rsidR="00FC09BD" w:rsidRDefault="00FC09BD"/>
    <w:p w:rsidR="00FC09BD" w:rsidRDefault="00FC09BD"/>
    <w:p w:rsidR="00FC09BD" w:rsidRDefault="00FC09BD">
      <w:r w:rsidRPr="00FC09BD">
        <w:rPr>
          <w:noProof/>
        </w:rPr>
        <w:drawing>
          <wp:inline distT="0" distB="0" distL="0" distR="0">
            <wp:extent cx="5760720" cy="1097557"/>
            <wp:effectExtent l="0" t="0" r="0" b="7620"/>
            <wp:docPr id="2" name="Grafik 2" descr="Y:\PRVA\Wirtschaftspartner\Logoleiste_2019_Far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PRVA\Wirtschaftspartner\Logoleiste_2019_Farb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09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BD"/>
    <w:rsid w:val="00633E4A"/>
    <w:rsid w:val="00FC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63BD1-9046-4FAB-A705-592D158A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09BD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link w:val="berschrift1Zchn"/>
    <w:uiPriority w:val="9"/>
    <w:qFormat/>
    <w:rsid w:val="00FC09BD"/>
    <w:pPr>
      <w:spacing w:line="300" w:lineRule="auto"/>
      <w:outlineLvl w:val="0"/>
    </w:pPr>
    <w:rPr>
      <w:rFonts w:ascii="Georgia" w:hAnsi="Georgia"/>
      <w:b/>
      <w:bCs/>
      <w:color w:val="00408A"/>
      <w:kern w:val="36"/>
      <w:sz w:val="36"/>
      <w:szCs w:val="36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C09BD"/>
    <w:pPr>
      <w:outlineLvl w:val="1"/>
    </w:pPr>
    <w:rPr>
      <w:rFonts w:ascii="Georgia" w:hAnsi="Georgia"/>
      <w:b/>
      <w:bCs/>
      <w:color w:val="00408A"/>
      <w:sz w:val="30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09BD"/>
    <w:rPr>
      <w:rFonts w:ascii="Georgia" w:hAnsi="Georgia" w:cs="Times New Roman"/>
      <w:b/>
      <w:bCs/>
      <w:color w:val="00408A"/>
      <w:kern w:val="36"/>
      <w:sz w:val="36"/>
      <w:szCs w:val="36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09BD"/>
    <w:rPr>
      <w:rFonts w:ascii="Georgia" w:hAnsi="Georgia" w:cs="Times New Roman"/>
      <w:b/>
      <w:bCs/>
      <w:color w:val="00408A"/>
      <w:sz w:val="30"/>
      <w:szCs w:val="30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FC09BD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FC09B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9B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9BD"/>
    <w:rPr>
      <w:rFonts w:ascii="Segoe UI" w:hAnsi="Segoe UI" w:cs="Segoe UI"/>
      <w:sz w:val="18"/>
      <w:szCs w:val="18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arlberg@prva.at?subject=PR%20am%20Mittag%20-%20Feldkirch%208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va.us12.list-manage.com/track/click?u=ea0bea1f22b80e65c8e9bd3f1&amp;id=bfd8feeb9f&amp;e=d3ffb66ea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prva.us12.list-manage.com/track/click?u=ea0bea1f22b80e65c8e9bd3f1&amp;id=29719817a1&amp;e=d3ffb66ea2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Tausend</dc:creator>
  <cp:keywords/>
  <dc:description/>
  <cp:lastModifiedBy>Susanne Tausend</cp:lastModifiedBy>
  <cp:revision>1</cp:revision>
  <cp:lastPrinted>2019-01-30T13:24:00Z</cp:lastPrinted>
  <dcterms:created xsi:type="dcterms:W3CDTF">2019-01-30T13:21:00Z</dcterms:created>
  <dcterms:modified xsi:type="dcterms:W3CDTF">2019-01-30T13:27:00Z</dcterms:modified>
</cp:coreProperties>
</file>